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jc w:val="center"/>
        <w:rPr>
          <w:rFonts w:ascii="Marianne" w:hAnsi="Marianne" w:eastAsia="Arial Unicode MS" w:cs="Arial Unicode MS"/>
          <w:b/>
          <w:b/>
        </w:rPr>
      </w:pPr>
      <w:r>
        <w:rPr>
          <w:rFonts w:eastAsia="Arial Unicode MS" w:cs="Arial Unicode MS" w:ascii="Marianne" w:hAnsi="Marianne"/>
          <w:b/>
        </w:rPr>
        <w:drawing>
          <wp:anchor behindDoc="1" distT="0" distB="0" distL="0" distR="6985" simplePos="0" locked="0" layoutInCell="1" allowOverlap="1" relativeHeight="2">
            <wp:simplePos x="0" y="0"/>
            <wp:positionH relativeFrom="page">
              <wp:posOffset>450215</wp:posOffset>
            </wp:positionH>
            <wp:positionV relativeFrom="page">
              <wp:posOffset>309245</wp:posOffset>
            </wp:positionV>
            <wp:extent cx="1289050" cy="8997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9050" cy="899795"/>
                    </a:xfrm>
                    <a:prstGeom prst="rect">
                      <a:avLst/>
                    </a:prstGeom>
                  </pic:spPr>
                </pic:pic>
              </a:graphicData>
            </a:graphic>
          </wp:anchor>
        </w:drawing>
      </w:r>
    </w:p>
    <w:p>
      <w:pPr>
        <w:pStyle w:val="Normal"/>
        <w:spacing w:lineRule="exact" w:line="200" w:before="0" w:after="120"/>
        <w:jc w:val="center"/>
        <w:rPr>
          <w:rFonts w:ascii="Marianne" w:hAnsi="Marianne" w:eastAsia="Arial Unicode MS" w:cs="Arial Unicode MS"/>
          <w:b/>
          <w:b/>
        </w:rPr>
      </w:pPr>
      <w:r>
        <w:rPr>
          <w:rFonts w:eastAsia="Arial Unicode MS" w:cs="Arial Unicode MS" w:ascii="Marianne" w:hAnsi="Marianne"/>
          <w:b/>
        </w:rPr>
      </w:r>
    </w:p>
    <w:p>
      <w:pPr>
        <w:pStyle w:val="Normal"/>
        <w:tabs>
          <w:tab w:val="clear" w:pos="708"/>
          <w:tab w:val="left" w:pos="1710" w:leader="none"/>
        </w:tabs>
        <w:spacing w:lineRule="exact" w:line="200" w:before="0" w:after="120"/>
        <w:rPr>
          <w:rFonts w:ascii="Marianne" w:hAnsi="Marianne" w:eastAsia="Arial Unicode MS" w:cs="Arial Unicode MS"/>
          <w:b/>
          <w:b/>
        </w:rPr>
      </w:pPr>
      <w:r>
        <w:rPr>
          <w:rFonts w:eastAsia="Arial Unicode MS" w:cs="Arial Unicode MS" w:ascii="Marianne" w:hAnsi="Marianne"/>
          <w:b/>
        </w:rPr>
        <w:tab/>
      </w:r>
    </w:p>
    <w:p>
      <w:pPr>
        <w:pStyle w:val="Normal"/>
        <w:spacing w:lineRule="exact" w:line="200" w:before="0" w:after="120"/>
        <w:jc w:val="center"/>
        <w:rPr>
          <w:rFonts w:ascii="Marianne" w:hAnsi="Marianne" w:eastAsia="Arial Unicode MS" w:cs="Arial Unicode MS"/>
          <w:b/>
          <w:b/>
        </w:rPr>
      </w:pPr>
      <w:r>
        <w:rPr>
          <w:rFonts w:eastAsia="Arial Unicode MS" w:cs="Arial Unicode MS" w:ascii="Marianne" w:hAnsi="Marianne"/>
          <w:b/>
        </w:rPr>
      </w:r>
    </w:p>
    <w:p>
      <w:pPr>
        <w:pStyle w:val="Normal"/>
        <w:spacing w:lineRule="exact" w:line="200" w:before="0" w:after="120"/>
        <w:jc w:val="center"/>
        <w:rPr>
          <w:rFonts w:ascii="Marianne" w:hAnsi="Marianne" w:eastAsia="Arial Unicode MS" w:cs="Arial Unicode MS"/>
          <w:b/>
          <w:b/>
        </w:rPr>
      </w:pPr>
      <w:r>
        <w:rPr>
          <w:rFonts w:eastAsia="Arial Unicode MS" w:cs="Arial Unicode MS" w:ascii="Marianne" w:hAnsi="Marianne"/>
          <w:b/>
        </w:rPr>
        <w:br/>
      </w:r>
    </w:p>
    <w:p>
      <w:pPr>
        <w:pStyle w:val="Normal"/>
        <w:spacing w:lineRule="exact" w:line="200" w:before="0" w:after="120"/>
        <w:jc w:val="center"/>
        <w:rPr>
          <w:rFonts w:ascii="Marianne" w:hAnsi="Marianne" w:eastAsia="Arial Unicode MS" w:cs="Arial Unicode MS"/>
          <w:sz w:val="22"/>
          <w:szCs w:val="22"/>
          <w:u w:val="single"/>
        </w:rPr>
      </w:pPr>
      <w:r>
        <w:rPr>
          <w:rFonts w:eastAsia="Arial Unicode MS" w:cs="Arial Unicode MS" w:ascii="Marianne" w:hAnsi="Marianne"/>
          <w:b/>
          <w:sz w:val="22"/>
          <w:szCs w:val="22"/>
          <w:u w:val="single"/>
        </w:rPr>
        <w:t>ANNEXE AU FORMULAIRE CERFA N</w:t>
      </w:r>
      <w:r>
        <w:rPr>
          <w:rFonts w:eastAsia="Arial Unicode MS" w:cs="Arial Unicode MS" w:ascii="Marianne" w:hAnsi="Marianne"/>
          <w:b/>
          <w:bCs/>
          <w:sz w:val="22"/>
          <w:szCs w:val="22"/>
          <w:u w:val="single"/>
        </w:rPr>
        <w:t>° 15408*2</w:t>
      </w:r>
    </w:p>
    <w:p>
      <w:pPr>
        <w:pStyle w:val="Normal"/>
        <w:spacing w:lineRule="exact" w:line="200"/>
        <w:jc w:val="center"/>
        <w:rPr>
          <w:rFonts w:ascii="Marianne" w:hAnsi="Marianne" w:eastAsia="Arial Unicode MS" w:cs="Arial Unicode MS"/>
          <w:b/>
          <w:b/>
          <w:sz w:val="22"/>
          <w:szCs w:val="22"/>
        </w:rPr>
      </w:pPr>
      <w:r>
        <w:rPr>
          <w:rFonts w:eastAsia="Arial Unicode MS" w:cs="Arial Unicode MS" w:ascii="Marianne" w:hAnsi="Marianne"/>
          <w:b/>
          <w:sz w:val="22"/>
          <w:szCs w:val="22"/>
        </w:rPr>
        <w:t>à remplir par le candidat tête de liste ou son représentant dans le cadre d’une déclaration de candidature aux élections des conseillers régionaux et des conseillers aux assemblées de Guyane et de Martinique des 13 et 20 juin 2021</w:t>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mc:AlternateContent>
          <mc:Choice Requires="wps">
            <w:drawing>
              <wp:anchor behindDoc="0" distT="91440" distB="91440" distL="114300" distR="114300" simplePos="0" locked="0" layoutInCell="1" allowOverlap="1" relativeHeight="3">
                <wp:simplePos x="0" y="0"/>
                <wp:positionH relativeFrom="margin">
                  <wp:posOffset>-40640</wp:posOffset>
                </wp:positionH>
                <wp:positionV relativeFrom="margin">
                  <wp:posOffset>1915160</wp:posOffset>
                </wp:positionV>
                <wp:extent cx="6734810" cy="1181735"/>
                <wp:effectExtent l="0" t="0" r="28575" b="19050"/>
                <wp:wrapSquare wrapText="bothSides"/>
                <wp:docPr id="2" name="AutoShape 6"/>
                <a:graphic xmlns:a="http://schemas.openxmlformats.org/drawingml/2006/main">
                  <a:graphicData uri="http://schemas.microsoft.com/office/word/2010/wordprocessingShape">
                    <wps:wsp>
                      <wps:cNvSpPr/>
                      <wps:spPr>
                        <a:xfrm>
                          <a:off x="0" y="0"/>
                          <a:ext cx="6734160" cy="1181160"/>
                        </a:xfrm>
                        <a:prstGeom prst="foldedCorner">
                          <a:avLst>
                            <a:gd name="adj" fmla="val 12500"/>
                          </a:avLst>
                        </a:prstGeom>
                        <a:solidFill>
                          <a:schemeClr val="accent2">
                            <a:lumMod val="75000"/>
                            <a:lumOff val="25000"/>
                            <a:alpha val="30000"/>
                          </a:schemeClr>
                        </a:solidFill>
                        <a:ln w="6480">
                          <a:solidFill>
                            <a:srgbClr val="969696"/>
                          </a:solidFill>
                          <a:round/>
                        </a:ln>
                      </wps:spPr>
                      <wps:style>
                        <a:lnRef idx="0"/>
                        <a:fillRef idx="0"/>
                        <a:effectRef idx="0"/>
                        <a:fontRef idx="minor"/>
                      </wps:style>
                      <wps:txbx>
                        <w:txbxContent>
                          <w:p>
                            <w:pPr>
                              <w:pStyle w:val="Contenudecadre"/>
                              <w:jc w:val="both"/>
                              <w:rPr>
                                <w:rFonts w:ascii="Arial Unicode MS" w:hAnsi="Arial Unicode MS" w:eastAsia="Arial Unicode MS" w:cs="Arial Unicode MS"/>
                                <w:b/>
                                <w:b/>
                                <w:sz w:val="20"/>
                              </w:rPr>
                            </w:pPr>
                            <w:r>
                              <w:rPr>
                                <w:rFonts w:eastAsia="Arial Unicode MS" w:cs="Arial Unicode MS" w:ascii="Arial Unicode MS" w:hAnsi="Arial Unicode MS"/>
                                <w:color w:val="auto"/>
                                <w:sz w:val="20"/>
                              </w:rPr>
                              <w:t xml:space="preserve">Il est recommandé de compléter le formulaire de manière informatique. Si vous le remplissez manuellement, veillez à écrire en </w:t>
                            </w:r>
                            <w:r>
                              <w:rPr>
                                <w:rFonts w:eastAsia="Arial Unicode MS" w:cs="Arial Unicode MS" w:ascii="Arial Unicode MS" w:hAnsi="Arial Unicode MS"/>
                                <w:b/>
                                <w:color w:val="auto"/>
                                <w:sz w:val="20"/>
                              </w:rPr>
                              <w:t>lettres majuscules</w:t>
                            </w:r>
                            <w:r>
                              <w:rPr>
                                <w:rFonts w:eastAsia="Arial Unicode MS" w:cs="Arial Unicode MS" w:ascii="Arial Unicode MS" w:hAnsi="Arial Unicode MS"/>
                                <w:color w:val="auto"/>
                                <w:sz w:val="20"/>
                              </w:rPr>
                              <w:t xml:space="preserve"> de façon </w:t>
                            </w:r>
                            <w:r>
                              <w:rPr>
                                <w:rFonts w:eastAsia="Arial Unicode MS" w:cs="Arial Unicode MS" w:ascii="Arial Unicode MS" w:hAnsi="Arial Unicode MS"/>
                                <w:b/>
                                <w:color w:val="auto"/>
                                <w:sz w:val="20"/>
                              </w:rPr>
                              <w:t xml:space="preserve">lisible. </w:t>
                            </w:r>
                          </w:p>
                          <w:p>
                            <w:pPr>
                              <w:pStyle w:val="Contenudecadre"/>
                              <w:jc w:val="both"/>
                              <w:rPr>
                                <w:rFonts w:ascii="Arial Unicode MS" w:hAnsi="Arial Unicode MS" w:eastAsia="Arial Unicode MS" w:cs="Arial Unicode MS"/>
                                <w:sz w:val="20"/>
                              </w:rPr>
                            </w:pPr>
                            <w:r>
                              <w:rPr>
                                <w:rFonts w:eastAsia="Arial Unicode MS" w:cs="Arial Unicode MS" w:ascii="Arial Unicode MS" w:hAnsi="Arial Unicode MS"/>
                                <w:b/>
                                <w:color w:val="auto"/>
                                <w:sz w:val="20"/>
                              </w:rPr>
                              <w:t xml:space="preserve">Ce document est </w:t>
                            </w:r>
                            <w:r>
                              <w:rPr>
                                <w:rFonts w:eastAsia="Arial Unicode MS" w:cs="Arial Unicode MS" w:ascii="Arial Unicode MS" w:hAnsi="Arial Unicode MS"/>
                                <w:b/>
                                <w:color w:val="auto"/>
                                <w:sz w:val="20"/>
                                <w:u w:val="single"/>
                              </w:rPr>
                              <w:t>à adapter en fonction du nombre de sections et de candidats par section</w:t>
                            </w:r>
                            <w:r>
                              <w:rPr>
                                <w:rFonts w:eastAsia="Arial Unicode MS" w:cs="Arial Unicode MS" w:ascii="Arial Unicode MS" w:hAnsi="Arial Unicode MS"/>
                                <w:color w:val="auto"/>
                                <w:sz w:val="20"/>
                              </w:rPr>
                              <w:t xml:space="preserve"> (ajout ou suppression de lignes ou de sections)</w:t>
                            </w:r>
                            <w:r>
                              <w:rPr>
                                <w:rFonts w:eastAsia="Arial Unicode MS" w:cs="Arial Unicode MS" w:ascii="Arial Unicode MS" w:hAnsi="Arial Unicode MS"/>
                                <w:b/>
                                <w:color w:val="auto"/>
                                <w:sz w:val="20"/>
                              </w:rPr>
                              <w:t xml:space="preserve">. </w:t>
                            </w:r>
                            <w:r>
                              <w:rPr>
                                <w:rFonts w:eastAsia="Arial Unicode MS" w:cs="Arial Unicode MS" w:ascii="Arial Unicode MS" w:hAnsi="Arial Unicode MS"/>
                                <w:color w:val="auto"/>
                                <w:sz w:val="20"/>
                              </w:rPr>
                              <w:t>Pour connaître le nombre plafond autorisé de candidats pour chaq</w:t>
                            </w:r>
                            <w:bookmarkStart w:id="0" w:name="_GoBack"/>
                            <w:bookmarkEnd w:id="0"/>
                            <w:r>
                              <w:rPr>
                                <w:rFonts w:eastAsia="Arial Unicode MS" w:cs="Arial Unicode MS" w:ascii="Arial Unicode MS" w:hAnsi="Arial Unicode MS"/>
                                <w:color w:val="auto"/>
                                <w:sz w:val="20"/>
                              </w:rPr>
                              <w:t>ue section, veuillez-vous référer à la note explicative.</w:t>
                            </w:r>
                          </w:p>
                          <w:p>
                            <w:pPr>
                              <w:pStyle w:val="Contenudecadre"/>
                              <w:jc w:val="both"/>
                              <w:rPr>
                                <w:color w:val="auto"/>
                              </w:rPr>
                            </w:pPr>
                            <w:r>
                              <w:rPr>
                                <w:color w:val="auto"/>
                              </w:rPr>
                            </w:r>
                          </w:p>
                        </w:txbxContent>
                      </wps:txbx>
                      <wps:bodyPr lIns="137160" rIns="137160" tIns="91440">
                        <a:noAutofit/>
                      </wps:bodyPr>
                    </wps:wsp>
                  </a:graphicData>
                </a:graphic>
              </wp:anchor>
            </w:drawing>
          </mc:Choice>
          <mc:Fallback>
            <w:pict>
              <v:shapetype id="shapetype_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AutoShape 6" fillcolor="#d07c79" stroked="t" style="position:absolute;margin-left:-3.2pt;margin-top:150.8pt;width:530.2pt;height:92.95pt;mso-position-horizontal-relative:margin;mso-position-vertical-relative:margin" type="shapetype_65">
                <w10:wrap type="square"/>
                <v:fill o:detectmouseclick="t" type="solid" color2="#2f8386" opacity="0.29"/>
                <v:stroke color="#969696" weight="6480" joinstyle="round" endcap="flat"/>
                <v:textbox>
                  <w:txbxContent>
                    <w:p>
                      <w:pPr>
                        <w:pStyle w:val="Contenudecadre"/>
                        <w:jc w:val="both"/>
                        <w:rPr>
                          <w:rFonts w:ascii="Arial Unicode MS" w:hAnsi="Arial Unicode MS" w:eastAsia="Arial Unicode MS" w:cs="Arial Unicode MS"/>
                          <w:b/>
                          <w:b/>
                          <w:sz w:val="20"/>
                        </w:rPr>
                      </w:pPr>
                      <w:r>
                        <w:rPr>
                          <w:rFonts w:eastAsia="Arial Unicode MS" w:cs="Arial Unicode MS" w:ascii="Arial Unicode MS" w:hAnsi="Arial Unicode MS"/>
                          <w:color w:val="auto"/>
                          <w:sz w:val="20"/>
                        </w:rPr>
                        <w:t xml:space="preserve">Il est recommandé de compléter le formulaire de manière informatique. Si vous le remplissez manuellement, veillez à écrire en </w:t>
                      </w:r>
                      <w:r>
                        <w:rPr>
                          <w:rFonts w:eastAsia="Arial Unicode MS" w:cs="Arial Unicode MS" w:ascii="Arial Unicode MS" w:hAnsi="Arial Unicode MS"/>
                          <w:b/>
                          <w:color w:val="auto"/>
                          <w:sz w:val="20"/>
                        </w:rPr>
                        <w:t>lettres majuscules</w:t>
                      </w:r>
                      <w:r>
                        <w:rPr>
                          <w:rFonts w:eastAsia="Arial Unicode MS" w:cs="Arial Unicode MS" w:ascii="Arial Unicode MS" w:hAnsi="Arial Unicode MS"/>
                          <w:color w:val="auto"/>
                          <w:sz w:val="20"/>
                        </w:rPr>
                        <w:t xml:space="preserve"> de façon </w:t>
                      </w:r>
                      <w:r>
                        <w:rPr>
                          <w:rFonts w:eastAsia="Arial Unicode MS" w:cs="Arial Unicode MS" w:ascii="Arial Unicode MS" w:hAnsi="Arial Unicode MS"/>
                          <w:b/>
                          <w:color w:val="auto"/>
                          <w:sz w:val="20"/>
                        </w:rPr>
                        <w:t xml:space="preserve">lisible. </w:t>
                      </w:r>
                    </w:p>
                    <w:p>
                      <w:pPr>
                        <w:pStyle w:val="Contenudecadre"/>
                        <w:jc w:val="both"/>
                        <w:rPr>
                          <w:rFonts w:ascii="Arial Unicode MS" w:hAnsi="Arial Unicode MS" w:eastAsia="Arial Unicode MS" w:cs="Arial Unicode MS"/>
                          <w:sz w:val="20"/>
                        </w:rPr>
                      </w:pPr>
                      <w:r>
                        <w:rPr>
                          <w:rFonts w:eastAsia="Arial Unicode MS" w:cs="Arial Unicode MS" w:ascii="Arial Unicode MS" w:hAnsi="Arial Unicode MS"/>
                          <w:b/>
                          <w:color w:val="auto"/>
                          <w:sz w:val="20"/>
                        </w:rPr>
                        <w:t xml:space="preserve">Ce document est </w:t>
                      </w:r>
                      <w:r>
                        <w:rPr>
                          <w:rFonts w:eastAsia="Arial Unicode MS" w:cs="Arial Unicode MS" w:ascii="Arial Unicode MS" w:hAnsi="Arial Unicode MS"/>
                          <w:b/>
                          <w:color w:val="auto"/>
                          <w:sz w:val="20"/>
                          <w:u w:val="single"/>
                        </w:rPr>
                        <w:t>à adapter en fonction du nombre de sections et de candidats par section</w:t>
                      </w:r>
                      <w:r>
                        <w:rPr>
                          <w:rFonts w:eastAsia="Arial Unicode MS" w:cs="Arial Unicode MS" w:ascii="Arial Unicode MS" w:hAnsi="Arial Unicode MS"/>
                          <w:color w:val="auto"/>
                          <w:sz w:val="20"/>
                        </w:rPr>
                        <w:t xml:space="preserve"> (ajout ou suppression de lignes ou de sections)</w:t>
                      </w:r>
                      <w:r>
                        <w:rPr>
                          <w:rFonts w:eastAsia="Arial Unicode MS" w:cs="Arial Unicode MS" w:ascii="Arial Unicode MS" w:hAnsi="Arial Unicode MS"/>
                          <w:b/>
                          <w:color w:val="auto"/>
                          <w:sz w:val="20"/>
                        </w:rPr>
                        <w:t xml:space="preserve">. </w:t>
                      </w:r>
                      <w:r>
                        <w:rPr>
                          <w:rFonts w:eastAsia="Arial Unicode MS" w:cs="Arial Unicode MS" w:ascii="Arial Unicode MS" w:hAnsi="Arial Unicode MS"/>
                          <w:color w:val="auto"/>
                          <w:sz w:val="20"/>
                        </w:rPr>
                        <w:t>Pour connaître le nombre plafond autorisé de candidats pour chaq</w:t>
                      </w:r>
                      <w:bookmarkStart w:id="1" w:name="_GoBack"/>
                      <w:bookmarkEnd w:id="1"/>
                      <w:r>
                        <w:rPr>
                          <w:rFonts w:eastAsia="Arial Unicode MS" w:cs="Arial Unicode MS" w:ascii="Arial Unicode MS" w:hAnsi="Arial Unicode MS"/>
                          <w:color w:val="auto"/>
                          <w:sz w:val="20"/>
                        </w:rPr>
                        <w:t>ue section, veuillez-vous référer à la note explicative.</w:t>
                      </w:r>
                    </w:p>
                    <w:p>
                      <w:pPr>
                        <w:pStyle w:val="Contenudecadre"/>
                        <w:jc w:val="both"/>
                        <w:rPr>
                          <w:color w:val="auto"/>
                        </w:rPr>
                      </w:pPr>
                      <w:r>
                        <w:rPr>
                          <w:color w:val="auto"/>
                        </w:rPr>
                      </w:r>
                    </w:p>
                  </w:txbxContent>
                </v:textbox>
              </v:shape>
            </w:pict>
          </mc:Fallback>
        </mc:AlternateContent>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rPr>
          <w:rFonts w:ascii="Marianne" w:hAnsi="Marianne" w:eastAsia="Arial Unicode MS" w:cs="Arial Unicode MS"/>
          <w:b/>
          <w:b/>
          <w:sz w:val="32"/>
          <w:szCs w:val="32"/>
        </w:rPr>
      </w:pPr>
      <w:r>
        <w:rPr>
          <w:rFonts w:eastAsia="Arial Unicode MS" w:cs="Arial Unicode MS" w:ascii="Marianne" w:hAnsi="Marianne"/>
          <w:b/>
          <w:sz w:val="32"/>
          <w:szCs w:val="32"/>
        </w:rPr>
        <w:t>REGION/COLLECTIVITE</w:t>
      </w:r>
      <w:r>
        <w:rPr>
          <w:rFonts w:eastAsia="Arial Unicode MS" w:cs="Courier New" w:ascii="Courier New" w:hAnsi="Courier New"/>
          <w:b/>
          <w:sz w:val="32"/>
          <w:szCs w:val="32"/>
        </w:rPr>
        <w:t> </w:t>
      </w:r>
      <w:r>
        <w:rPr>
          <w:rFonts w:eastAsia="Arial Unicode MS" w:cs="Arial Unicode MS" w:ascii="Marianne" w:hAnsi="Marianne"/>
          <w:b/>
          <w:sz w:val="32"/>
          <w:szCs w:val="32"/>
        </w:rPr>
        <w:t>:</w:t>
      </w:r>
    </w:p>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Liste des candidats par section</w:t>
      </w:r>
    </w:p>
    <w:p>
      <w:pPr>
        <w:pStyle w:val="Normal"/>
        <w:spacing w:lineRule="exact" w:line="200"/>
        <w:jc w:val="center"/>
        <w:rPr>
          <w:rFonts w:ascii="Marianne" w:hAnsi="Marianne" w:eastAsia="Arial Unicode MS" w:cs="Arial Unicode MS"/>
          <w:b/>
          <w:b/>
          <w:sz w:val="28"/>
          <w:szCs w:val="28"/>
        </w:rPr>
      </w:pPr>
      <w:r>
        <w:rPr>
          <w:rFonts w:eastAsia="Arial Unicode MS" w:cs="Arial Unicode MS" w:ascii="Marianne" w:hAnsi="Marianne"/>
          <w:b/>
          <w:sz w:val="28"/>
          <w:szCs w:val="28"/>
        </w:rPr>
      </w:r>
    </w:p>
    <w:p>
      <w:pPr>
        <w:pStyle w:val="Normal"/>
        <w:rPr>
          <w:rFonts w:ascii="Marianne" w:hAnsi="Marianne" w:eastAsia="Arial Unicode MS" w:cs="Arial Unicode MS"/>
          <w:sz w:val="22"/>
          <w:szCs w:val="22"/>
        </w:rPr>
      </w:pPr>
      <w:r>
        <w:rPr>
          <w:rFonts w:eastAsia="Arial Unicode MS" w:cs="Arial Unicode MS" w:ascii="Marianne" w:hAnsi="Marianne"/>
          <w:sz w:val="22"/>
          <w:szCs w:val="22"/>
        </w:rPr>
      </w:r>
    </w:p>
    <w:p>
      <w:pPr>
        <w:pStyle w:val="Normal"/>
        <w:rPr>
          <w:rFonts w:ascii="Marianne" w:hAnsi="Marianne" w:eastAsia="Arial Unicode MS" w:cs="Arial Unicode MS"/>
          <w:sz w:val="22"/>
          <w:szCs w:val="22"/>
        </w:rPr>
      </w:pPr>
      <w:r>
        <w:rPr>
          <w:rFonts w:eastAsia="Arial Unicode MS" w:cs="Arial Unicode MS" w:ascii="Marianne" w:hAnsi="Marianne"/>
          <w:b/>
          <w:bCs/>
          <w:sz w:val="22"/>
          <w:szCs w:val="22"/>
          <w:lang w:eastAsia="en-US"/>
        </w:rPr>
        <w:t>Titre de la liste : …………………………………………………………………………………………..…………</w:t>
      </w:r>
    </w:p>
    <w:p>
      <w:pPr>
        <w:pStyle w:val="Normal"/>
        <w:ind w:right="1718" w:hanging="0"/>
        <w:rPr>
          <w:rFonts w:ascii="Marianne" w:hAnsi="Marianne" w:eastAsia="Arial Unicode MS" w:cs="Arial Unicode MS"/>
          <w:sz w:val="22"/>
          <w:szCs w:val="22"/>
        </w:rPr>
      </w:pPr>
      <w:r>
        <w:rPr>
          <w:rFonts w:eastAsia="Arial Unicode MS" w:cs="Arial Unicode MS" w:ascii="Marianne" w:hAnsi="Marianne"/>
          <w:sz w:val="22"/>
          <w:szCs w:val="22"/>
        </w:rPr>
      </w:r>
    </w:p>
    <w:tbl>
      <w:tblPr>
        <w:tblW w:w="988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794"/>
        <w:gridCol w:w="4822"/>
        <w:gridCol w:w="3060"/>
        <w:gridCol w:w="1209"/>
      </w:tblGrid>
      <w:tr>
        <w:trPr/>
        <w:tc>
          <w:tcPr>
            <w:tcW w:w="56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Marianne" w:hAnsi="Marianne" w:eastAsia="Arial Unicode MS" w:cs="Arial Unicode MS"/>
                <w:sz w:val="28"/>
                <w:szCs w:val="28"/>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w:t>
            </w:r>
          </w:p>
        </w:tc>
        <w:tc>
          <w:tcPr>
            <w:tcW w:w="42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w:t>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13</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14</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15</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16</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tbl>
      <w:tblPr>
        <w:tblW w:w="988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794"/>
        <w:gridCol w:w="4822"/>
        <w:gridCol w:w="3060"/>
        <w:gridCol w:w="1209"/>
      </w:tblGrid>
      <w:tr>
        <w:trPr/>
        <w:tc>
          <w:tcPr>
            <w:tcW w:w="56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Marianne" w:hAnsi="Marianne" w:eastAsia="Arial Unicode MS" w:cs="Arial Unicode MS"/>
                <w:sz w:val="28"/>
                <w:szCs w:val="28"/>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w:t>
            </w:r>
          </w:p>
        </w:tc>
        <w:tc>
          <w:tcPr>
            <w:tcW w:w="42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w:t>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right="1718" w:hanging="0"/>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tbl>
      <w:tblPr>
        <w:tblW w:w="988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794"/>
        <w:gridCol w:w="4822"/>
        <w:gridCol w:w="3060"/>
        <w:gridCol w:w="1209"/>
      </w:tblGrid>
      <w:tr>
        <w:trPr/>
        <w:tc>
          <w:tcPr>
            <w:tcW w:w="56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Marianne" w:hAnsi="Marianne" w:eastAsia="Arial Unicode MS" w:cs="Arial Unicode MS"/>
                <w:sz w:val="28"/>
                <w:szCs w:val="28"/>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w:t>
            </w:r>
          </w:p>
        </w:tc>
        <w:tc>
          <w:tcPr>
            <w:tcW w:w="42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w:t>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13</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14</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15</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right="1718" w:hanging="0"/>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tbl>
      <w:tblPr>
        <w:tblW w:w="988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794"/>
        <w:gridCol w:w="4822"/>
        <w:gridCol w:w="3060"/>
        <w:gridCol w:w="1209"/>
      </w:tblGrid>
      <w:tr>
        <w:trPr/>
        <w:tc>
          <w:tcPr>
            <w:tcW w:w="56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Marianne" w:hAnsi="Marianne" w:eastAsia="Arial Unicode MS" w:cs="Arial Unicode MS"/>
                <w:sz w:val="28"/>
                <w:szCs w:val="28"/>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w:t>
            </w:r>
          </w:p>
        </w:tc>
        <w:tc>
          <w:tcPr>
            <w:tcW w:w="42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w:t>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13</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t>NOTICE EXPLICATIVE</w:t>
      </w:r>
    </w:p>
    <w:p>
      <w:pPr>
        <w:pStyle w:val="Normal"/>
        <w:jc w:val="center"/>
        <w:rPr>
          <w:rFonts w:ascii="Marianne" w:hAnsi="Marianne" w:eastAsia="Arial Unicode MS" w:cs="Arial Unicode MS"/>
          <w:sz w:val="22"/>
          <w:szCs w:val="22"/>
        </w:rPr>
      </w:pPr>
      <w:r>
        <w:rPr>
          <w:rFonts w:eastAsia="Arial Unicode MS" w:cs="Arial Unicode MS" w:ascii="Marianne" w:hAnsi="Marianne"/>
          <w:sz w:val="22"/>
          <w:szCs w:val="22"/>
        </w:rPr>
      </w:r>
    </w:p>
    <w:p>
      <w:pPr>
        <w:pStyle w:val="Normal"/>
        <w:jc w:val="center"/>
        <w:rPr>
          <w:rFonts w:ascii="Marianne" w:hAnsi="Marianne" w:eastAsia="Arial Unicode MS" w:cs="Arial Unicode MS"/>
          <w:sz w:val="18"/>
          <w:szCs w:val="22"/>
        </w:rPr>
      </w:pPr>
      <w:r>
        <w:rPr>
          <w:rFonts w:eastAsia="Arial Unicode MS" w:cs="Arial Unicode MS" w:ascii="Marianne" w:hAnsi="Marianne"/>
          <w:b/>
          <w:color w:val="1F497D" w:themeColor="text2"/>
          <w:sz w:val="20"/>
          <w:szCs w:val="22"/>
        </w:rPr>
        <w:t>COMPOSITION DES CONSEILS REGIONAUX</w:t>
      </w:r>
    </w:p>
    <w:p>
      <w:pPr>
        <w:pStyle w:val="Normal"/>
        <w:jc w:val="both"/>
        <w:rPr>
          <w:rFonts w:ascii="Marianne" w:hAnsi="Marianne" w:eastAsia="Arial Unicode MS" w:cs="Arial Unicode MS"/>
          <w:sz w:val="18"/>
          <w:szCs w:val="22"/>
        </w:rPr>
      </w:pPr>
      <w:r>
        <w:rPr>
          <w:rFonts w:eastAsia="Arial Unicode MS" w:cs="Arial Unicode MS" w:ascii="Marianne" w:hAnsi="Marianne"/>
          <w:sz w:val="18"/>
          <w:szCs w:val="22"/>
        </w:rPr>
        <w:t>Conformément aux dispositions de l’article L 338 du code électoral, vous devez présenter une liste comportant le nombre de candidats indiqué dans le tableau ci-dessous pour votre région.</w:t>
      </w:r>
    </w:p>
    <w:p>
      <w:pPr>
        <w:pStyle w:val="Normal"/>
        <w:jc w:val="both"/>
        <w:rPr>
          <w:rFonts w:ascii="Marianne" w:hAnsi="Marianne" w:eastAsia="Arial Unicode MS" w:cs="Arial Unicode MS"/>
          <w:sz w:val="18"/>
          <w:szCs w:val="22"/>
        </w:rPr>
      </w:pPr>
      <w:r>
        <w:rPr>
          <w:rFonts w:eastAsia="Arial Unicode MS" w:cs="Arial Unicode MS" w:ascii="Marianne" w:hAnsi="Marianne"/>
          <w:sz w:val="18"/>
          <w:szCs w:val="22"/>
        </w:rPr>
      </w:r>
    </w:p>
    <w:tbl>
      <w:tblPr>
        <w:tblStyle w:val="Grilledutableau"/>
        <w:tblW w:w="10621" w:type="dxa"/>
        <w:jc w:val="left"/>
        <w:tblInd w:w="0" w:type="dxa"/>
        <w:tblCellMar>
          <w:top w:w="0" w:type="dxa"/>
          <w:left w:w="108" w:type="dxa"/>
          <w:bottom w:w="0" w:type="dxa"/>
          <w:right w:w="108" w:type="dxa"/>
        </w:tblCellMar>
        <w:tblLook w:firstRow="1" w:noVBand="1" w:lastRow="0" w:firstColumn="1" w:lastColumn="0" w:noHBand="0" w:val="04a0"/>
      </w:tblPr>
      <w:tblGrid>
        <w:gridCol w:w="2632"/>
        <w:gridCol w:w="2698"/>
        <w:gridCol w:w="2855"/>
        <w:gridCol w:w="2435"/>
      </w:tblGrid>
      <w:tr>
        <w:trPr/>
        <w:tc>
          <w:tcPr>
            <w:tcW w:w="2632"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REGION</w:t>
            </w:r>
          </w:p>
        </w:tc>
        <w:tc>
          <w:tcPr>
            <w:tcW w:w="2698"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EFFECTIF DU CONSEIL REGIONAL</w:t>
            </w:r>
          </w:p>
        </w:tc>
        <w:tc>
          <w:tcPr>
            <w:tcW w:w="2855"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DEPARTEMENT</w:t>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b/>
                <w:sz w:val="18"/>
                <w:szCs w:val="24"/>
                <w:lang w:eastAsia="zh-CN" w:bidi="hi-IN"/>
              </w:rPr>
              <w:t>NOMBRE DE CANDIDATS</w:t>
            </w:r>
            <w:r>
              <w:rPr>
                <w:rFonts w:eastAsia="Arial Unicode MS" w:cs="Arial Unicode MS" w:ascii="Marianne" w:hAnsi="Marianne"/>
                <w:sz w:val="18"/>
                <w:szCs w:val="24"/>
                <w:lang w:eastAsia="zh-CN" w:bidi="hi-IN"/>
              </w:rPr>
              <w:t xml:space="preserve"> PAR SECTION DEPARTEMENTALE</w:t>
            </w:r>
          </w:p>
        </w:tc>
      </w:tr>
      <w:tr>
        <w:trPr/>
        <w:tc>
          <w:tcPr>
            <w:tcW w:w="2632" w:type="dxa"/>
            <w:vMerge w:val="restart"/>
            <w:tcBorders/>
            <w:shd w:fill="auto" w:val="clear"/>
          </w:tcPr>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Grand-Est</w:t>
            </w:r>
          </w:p>
        </w:tc>
        <w:tc>
          <w:tcPr>
            <w:tcW w:w="2698" w:type="dxa"/>
            <w:vMerge w:val="restart"/>
            <w:tcBorders/>
            <w:shd w:fill="auto" w:val="clear"/>
          </w:tcPr>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169</w:t>
            </w:r>
          </w:p>
        </w:tc>
        <w:tc>
          <w:tcPr>
            <w:tcW w:w="2855"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Ardennes</w:t>
            </w:r>
          </w:p>
        </w:tc>
        <w:tc>
          <w:tcPr>
            <w:tcW w:w="2435"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11</w:t>
            </w:r>
          </w:p>
        </w:tc>
      </w:tr>
      <w:tr>
        <w:trPr/>
        <w:tc>
          <w:tcPr>
            <w:tcW w:w="2632"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Aube</w:t>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11</w:t>
            </w:r>
          </w:p>
        </w:tc>
      </w:tr>
      <w:tr>
        <w:trPr/>
        <w:tc>
          <w:tcPr>
            <w:tcW w:w="2632"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Marne</w:t>
            </w:r>
          </w:p>
        </w:tc>
        <w:tc>
          <w:tcPr>
            <w:tcW w:w="2435"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19</w:t>
            </w:r>
          </w:p>
        </w:tc>
      </w:tr>
      <w:tr>
        <w:trPr/>
        <w:tc>
          <w:tcPr>
            <w:tcW w:w="2632"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Haute-Marne</w:t>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8</w:t>
            </w:r>
          </w:p>
        </w:tc>
      </w:tr>
      <w:tr>
        <w:trPr/>
        <w:tc>
          <w:tcPr>
            <w:tcW w:w="2632"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Meurthe-et-Moselle</w:t>
            </w:r>
          </w:p>
        </w:tc>
        <w:tc>
          <w:tcPr>
            <w:tcW w:w="2435"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24</w:t>
            </w:r>
          </w:p>
        </w:tc>
      </w:tr>
      <w:tr>
        <w:trPr/>
        <w:tc>
          <w:tcPr>
            <w:tcW w:w="2632"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Meuse</w:t>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8</w:t>
            </w:r>
          </w:p>
        </w:tc>
      </w:tr>
      <w:tr>
        <w:trPr/>
        <w:tc>
          <w:tcPr>
            <w:tcW w:w="2632"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Moselle</w:t>
            </w:r>
          </w:p>
        </w:tc>
        <w:tc>
          <w:tcPr>
            <w:tcW w:w="2435"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34</w:t>
            </w:r>
          </w:p>
        </w:tc>
      </w:tr>
      <w:tr>
        <w:trPr/>
        <w:tc>
          <w:tcPr>
            <w:tcW w:w="2632"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4"/>
                <w:lang w:eastAsia="zh-CN" w:bidi="hi-IN"/>
              </w:rPr>
              <w:t>Alsace</w:t>
            </w:r>
            <w:r>
              <w:rPr>
                <w:rStyle w:val="Ancredenotedebasdepage"/>
                <w:rFonts w:eastAsia="Arial Unicode MS" w:cs="Arial Unicode MS" w:ascii="Marianne" w:hAnsi="Marianne"/>
                <w:sz w:val="18"/>
                <w:szCs w:val="24"/>
                <w:vertAlign w:val="superscript"/>
                <w:lang w:eastAsia="zh-CN" w:bidi="hi-IN"/>
              </w:rPr>
              <w:footnoteReference w:id="2"/>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58</w:t>
            </w:r>
          </w:p>
        </w:tc>
      </w:tr>
      <w:tr>
        <w:trPr/>
        <w:tc>
          <w:tcPr>
            <w:tcW w:w="2632"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Vosges</w:t>
            </w:r>
          </w:p>
        </w:tc>
        <w:tc>
          <w:tcPr>
            <w:tcW w:w="2435"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2" w:type="dxa"/>
            <w:vMerge w:val="restart"/>
            <w:tcBorders/>
            <w:shd w:fill="auto" w:val="clear"/>
          </w:tcPr>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Nouvelle  Aquitaine</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186</w:t>
            </w:r>
          </w:p>
        </w:tc>
        <w:tc>
          <w:tcPr>
            <w:tcW w:w="2855" w:type="dxa"/>
            <w:tcBorders/>
            <w:shd w:fill="auto"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Charente</w:t>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13</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Charente-Maritime</w:t>
            </w:r>
          </w:p>
        </w:tc>
        <w:tc>
          <w:tcPr>
            <w:tcW w:w="2435"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Corrèze</w:t>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Creuse</w:t>
            </w:r>
          </w:p>
        </w:tc>
        <w:tc>
          <w:tcPr>
            <w:tcW w:w="2435"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Dordogne</w:t>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Gironde</w:t>
            </w:r>
          </w:p>
        </w:tc>
        <w:tc>
          <w:tcPr>
            <w:tcW w:w="2435"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48</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Landes</w:t>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rHeight w:val="487" w:hRule="atLeast"/>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Lot-et-Garonne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Pyrénées-Atlantiques</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23</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Deux-Sèvres</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Vienne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Haute-Vienne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2"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Auvergne -Rhône-Alpes</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204</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Ain</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18</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Allier</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Ardèche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Cantal</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Drôme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Isère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34</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Loire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Haute-Loire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8</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Métropole de Lyon</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37</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Puy-de-Dôme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19</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Rhône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Savoie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13</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Haute-Savoie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Bourgogne-Franche-Comté</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100</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Côte-d'Or</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21</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Doubs</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21</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Jura</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Nièvre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Haute-Saône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Saône-et-Loire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Yonne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Territoire de Belfort</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w:t>
            </w:r>
          </w:p>
        </w:tc>
      </w:tr>
      <w:tr>
        <w:trPr/>
        <w:tc>
          <w:tcPr>
            <w:tcW w:w="2632" w:type="dxa"/>
            <w:vMerge w:val="restart"/>
            <w:tcBorders/>
            <w:shd w:fill="auto" w:val="clear"/>
          </w:tcPr>
          <w:p>
            <w:pPr>
              <w:pStyle w:val="Normal"/>
              <w:spacing w:lineRule="auto" w:line="240" w:before="0" w:after="0"/>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Bretagne</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83</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Côtes-d'Armor</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Finistère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25</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Ille-et-Vilaine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28</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Morbihan</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21</w:t>
            </w:r>
          </w:p>
        </w:tc>
      </w:tr>
      <w:tr>
        <w:trPr/>
        <w:tc>
          <w:tcPr>
            <w:tcW w:w="2632"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Centre- val de Loire</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77</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Cher</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Eure-et-Loir</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Indre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Indre-et-Loire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20</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Loir-et-Cher</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Loiret</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Guadeloupe</w:t>
            </w:r>
          </w:p>
        </w:tc>
        <w:tc>
          <w:tcPr>
            <w:tcW w:w="2698"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41</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Guadeloupe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43</w:t>
            </w:r>
          </w:p>
        </w:tc>
      </w:tr>
      <w:tr>
        <w:trPr/>
        <w:tc>
          <w:tcPr>
            <w:tcW w:w="2632"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Ile-de-France</w:t>
            </w:r>
          </w:p>
        </w:tc>
        <w:tc>
          <w:tcPr>
            <w:tcW w:w="2698"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209</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Paris</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Seine-et-Marne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25</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Yvelines</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27</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Essonne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24</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Hauts-de-Seine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30</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Seine-Saint-Denis</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29</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Val-de-Marne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25</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Val-d'Oise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23</w:t>
            </w:r>
          </w:p>
        </w:tc>
      </w:tr>
      <w:tr>
        <w:trPr/>
        <w:tc>
          <w:tcPr>
            <w:tcW w:w="2632"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Occitanie</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158</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Ariège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Aude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Aveyron</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Gard</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Haute-Garonne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38</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Gers</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Hérault</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Lot</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Lozère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Hautes-Pyrénées</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Pyrénées-Orientales</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Tarn</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13</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Tarn-et-Garonne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w:t>
            </w:r>
          </w:p>
        </w:tc>
      </w:tr>
      <w:tr>
        <w:trPr/>
        <w:tc>
          <w:tcPr>
            <w:tcW w:w="2632"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Hauts –de-France</w:t>
            </w:r>
          </w:p>
        </w:tc>
        <w:tc>
          <w:tcPr>
            <w:tcW w:w="2698"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170</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Aisne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Nord</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76</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Oise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25</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Pas-de-Calais</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44</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Somme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18</w:t>
            </w:r>
          </w:p>
        </w:tc>
      </w:tr>
      <w:tr>
        <w:trPr/>
        <w:tc>
          <w:tcPr>
            <w:tcW w:w="2632"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Normandie</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102</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Calvados</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23</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Eure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20</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Manche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Orne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Seine-Maritime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41</w:t>
            </w:r>
          </w:p>
        </w:tc>
      </w:tr>
      <w:tr>
        <w:trPr/>
        <w:tc>
          <w:tcPr>
            <w:tcW w:w="2632"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Pays de la Loire</w:t>
            </w:r>
          </w:p>
        </w:tc>
        <w:tc>
          <w:tcPr>
            <w:tcW w:w="2698"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93</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Loire-Atlantique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35</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Maine-et-Loire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Mayenne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2"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Provence-Alpes-Côte d’Azur</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123</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Alpes-de-Haute-Provence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Hautes-Alpes</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Alpes-Maritimes</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29</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Bouches-du-Rhône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51</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Var</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27</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Vaucluse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r>
        <w:trPr>
          <w:trHeight w:val="419" w:hRule="atLeast"/>
        </w:trPr>
        <w:tc>
          <w:tcPr>
            <w:tcW w:w="2632"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La Réunion</w:t>
            </w:r>
          </w:p>
        </w:tc>
        <w:tc>
          <w:tcPr>
            <w:tcW w:w="2698" w:type="dxa"/>
            <w:tcBorders/>
            <w:shd w:fill="auto" w:val="clear"/>
            <w:vAlign w:val="center"/>
          </w:tcPr>
          <w:p>
            <w:pPr>
              <w:pStyle w:val="NormalWeb"/>
              <w:spacing w:lineRule="auto" w:line="240" w:before="12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45</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La Réunion</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47</w:t>
            </w:r>
          </w:p>
        </w:tc>
      </w:tr>
    </w:tbl>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p>
      <w:pPr>
        <w:pStyle w:val="Normal"/>
        <w:jc w:val="center"/>
        <w:rPr>
          <w:rFonts w:ascii="Marianne" w:hAnsi="Marianne" w:eastAsia="Arial Unicode MS" w:cs="Arial Unicode MS"/>
          <w:sz w:val="18"/>
          <w:szCs w:val="22"/>
        </w:rPr>
      </w:pPr>
      <w:r>
        <w:rPr>
          <w:rFonts w:eastAsia="Arial Unicode MS" w:cs="Arial Unicode MS" w:ascii="Marianne" w:hAnsi="Marianne"/>
          <w:b/>
          <w:color w:val="1F497D" w:themeColor="text2"/>
          <w:sz w:val="20"/>
          <w:szCs w:val="22"/>
        </w:rPr>
        <w:t>COMPOSITION DES ASSEMBLÉES DE GUYANE ET DE MARTINIQUE</w:t>
      </w:r>
    </w:p>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p>
      <w:pPr>
        <w:pStyle w:val="Normal"/>
        <w:jc w:val="both"/>
        <w:rPr>
          <w:rFonts w:ascii="Marianne" w:hAnsi="Marianne" w:eastAsia="Arial Unicode MS" w:cs="Arial Unicode MS"/>
          <w:sz w:val="18"/>
          <w:szCs w:val="22"/>
        </w:rPr>
      </w:pPr>
      <w:r>
        <w:rPr>
          <w:rFonts w:eastAsia="Arial Unicode MS" w:cs="Arial Unicode MS" w:ascii="Marianne" w:hAnsi="Marianne"/>
          <w:sz w:val="18"/>
          <w:szCs w:val="22"/>
        </w:rPr>
        <w:t>Conformément aux dispositions des articles L 558-4 et L. 558-8 du code électoral, vous devez présenter une liste comportant le nombre de candidats indiqué dans le tableau ci-dessous pour votre collectivité.</w:t>
      </w:r>
    </w:p>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tbl>
      <w:tblPr>
        <w:tblStyle w:val="Grilledutableau"/>
        <w:tblW w:w="10621" w:type="dxa"/>
        <w:jc w:val="left"/>
        <w:tblInd w:w="0" w:type="dxa"/>
        <w:tblCellMar>
          <w:top w:w="0" w:type="dxa"/>
          <w:left w:w="108" w:type="dxa"/>
          <w:bottom w:w="0" w:type="dxa"/>
          <w:right w:w="108" w:type="dxa"/>
        </w:tblCellMar>
        <w:tblLook w:firstRow="1" w:noVBand="1" w:lastRow="0" w:firstColumn="1" w:lastColumn="0" w:noHBand="0" w:val="04a0"/>
      </w:tblPr>
      <w:tblGrid>
        <w:gridCol w:w="2649"/>
        <w:gridCol w:w="2714"/>
        <w:gridCol w:w="2841"/>
        <w:gridCol w:w="2416"/>
      </w:tblGrid>
      <w:tr>
        <w:trPr/>
        <w:tc>
          <w:tcPr>
            <w:tcW w:w="2649"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COLLECTIVITÉ</w:t>
            </w:r>
          </w:p>
        </w:tc>
        <w:tc>
          <w:tcPr>
            <w:tcW w:w="2714"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EFFECTIF DE L’ASSEMBLÉE</w:t>
            </w:r>
          </w:p>
        </w:tc>
        <w:tc>
          <w:tcPr>
            <w:tcW w:w="2841"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SECTION</w:t>
            </w:r>
          </w:p>
        </w:tc>
        <w:tc>
          <w:tcPr>
            <w:tcW w:w="2416"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b/>
                <w:sz w:val="18"/>
                <w:szCs w:val="24"/>
                <w:lang w:eastAsia="zh-CN" w:bidi="hi-IN"/>
              </w:rPr>
              <w:t>NOMBRE DE CANDIDATS</w:t>
            </w:r>
            <w:r>
              <w:rPr>
                <w:rFonts w:eastAsia="Arial Unicode MS" w:cs="Arial Unicode MS" w:ascii="Marianne" w:hAnsi="Marianne"/>
                <w:sz w:val="18"/>
                <w:szCs w:val="24"/>
                <w:lang w:eastAsia="zh-CN" w:bidi="hi-IN"/>
              </w:rPr>
              <w:t xml:space="preserve"> PAR SECTION </w:t>
            </w:r>
          </w:p>
        </w:tc>
      </w:tr>
      <w:tr>
        <w:trPr/>
        <w:tc>
          <w:tcPr>
            <w:tcW w:w="2649" w:type="dxa"/>
            <w:vMerge w:val="restart"/>
            <w:tcBorders/>
            <w:shd w:fill="auto" w:val="clear"/>
          </w:tcPr>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Guyane</w:t>
            </w:r>
          </w:p>
        </w:tc>
        <w:tc>
          <w:tcPr>
            <w:tcW w:w="2714" w:type="dxa"/>
            <w:vMerge w:val="restart"/>
            <w:tcBorders/>
            <w:shd w:fill="auto" w:val="clear"/>
          </w:tcPr>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55</w:t>
            </w:r>
          </w:p>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tc>
        <w:tc>
          <w:tcPr>
            <w:tcW w:w="2841" w:type="dxa"/>
            <w:tcBorders/>
            <w:shd w:fill="auto"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Cayenne</w:t>
            </w:r>
          </w:p>
        </w:tc>
        <w:tc>
          <w:tcPr>
            <w:tcW w:w="2416"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12+2</w:t>
            </w:r>
          </w:p>
        </w:tc>
      </w:tr>
      <w:tr>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la petite Couronne</w:t>
            </w:r>
          </w:p>
        </w:tc>
        <w:tc>
          <w:tcPr>
            <w:tcW w:w="2416"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11+2</w:t>
            </w:r>
          </w:p>
        </w:tc>
      </w:tr>
      <w:tr>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fill="auto"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la grande Couronne</w:t>
            </w:r>
          </w:p>
        </w:tc>
        <w:tc>
          <w:tcPr>
            <w:tcW w:w="2416"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4+2</w:t>
            </w:r>
          </w:p>
        </w:tc>
      </w:tr>
      <w:tr>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l’Oyapock</w:t>
            </w:r>
          </w:p>
        </w:tc>
        <w:tc>
          <w:tcPr>
            <w:tcW w:w="2416"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3+2</w:t>
            </w:r>
          </w:p>
        </w:tc>
      </w:tr>
      <w:tr>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fill="auto"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des Savanes</w:t>
            </w:r>
          </w:p>
        </w:tc>
        <w:tc>
          <w:tcPr>
            <w:tcW w:w="2416"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6+2</w:t>
            </w:r>
          </w:p>
        </w:tc>
      </w:tr>
      <w:tr>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Haut-Maroni</w:t>
            </w:r>
          </w:p>
        </w:tc>
        <w:tc>
          <w:tcPr>
            <w:tcW w:w="2416"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7+2</w:t>
            </w:r>
          </w:p>
        </w:tc>
      </w:tr>
      <w:tr>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fill="auto"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Saint-Laurent-du-Maroni</w:t>
            </w:r>
          </w:p>
        </w:tc>
        <w:tc>
          <w:tcPr>
            <w:tcW w:w="2416"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9+2</w:t>
            </w:r>
          </w:p>
        </w:tc>
      </w:tr>
      <w:tr>
        <w:trPr>
          <w:trHeight w:val="487" w:hRule="atLeast"/>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la Basse-Mana</w:t>
            </w:r>
          </w:p>
        </w:tc>
        <w:tc>
          <w:tcPr>
            <w:tcW w:w="241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3+2</w:t>
            </w:r>
          </w:p>
        </w:tc>
      </w:tr>
      <w:tr>
        <w:trPr/>
        <w:tc>
          <w:tcPr>
            <w:tcW w:w="2649" w:type="dxa"/>
            <w:vMerge w:val="restart"/>
            <w:tcBorders/>
            <w:shd w:fill="auto" w:val="clear"/>
          </w:tcPr>
          <w:p>
            <w:pPr>
              <w:pStyle w:val="Normal"/>
              <w:spacing w:lineRule="auto" w:line="240" w:before="0" w:after="0"/>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Martinique</w:t>
            </w:r>
          </w:p>
        </w:tc>
        <w:tc>
          <w:tcPr>
            <w:tcW w:w="2714"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bidi="ar-SA"/>
              </w:rPr>
            </w:pPr>
            <w:r>
              <w:rPr>
                <w:rFonts w:eastAsia="Arial Unicode MS" w:cs="Arial Unicode MS" w:ascii="Marianne" w:hAnsi="Marianne"/>
                <w:sz w:val="18"/>
                <w:szCs w:val="18"/>
                <w:lang w:eastAsia="zh-CN" w:bidi="hi-IN"/>
              </w:rPr>
              <w:t>64</w:t>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41"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Centre</w:t>
            </w:r>
          </w:p>
        </w:tc>
        <w:tc>
          <w:tcPr>
            <w:tcW w:w="241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Nord</w:t>
            </w:r>
          </w:p>
        </w:tc>
        <w:tc>
          <w:tcPr>
            <w:tcW w:w="241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r>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Fort-de-France</w:t>
            </w:r>
          </w:p>
        </w:tc>
        <w:tc>
          <w:tcPr>
            <w:tcW w:w="241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rHeight w:val="229" w:hRule="atLeast"/>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Sud</w:t>
            </w:r>
          </w:p>
        </w:tc>
        <w:tc>
          <w:tcPr>
            <w:tcW w:w="241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bl>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p>
      <w:pPr>
        <w:pStyle w:val="Normal"/>
        <w:rPr/>
      </w:pPr>
      <w:r>
        <w:rPr/>
      </w:r>
    </w:p>
    <w:sectPr>
      <w:footerReference w:type="default" r:id="rId3"/>
      <w:footnotePr>
        <w:numFmt w:val="decimal"/>
      </w:footnotePr>
      <w:type w:val="nextPage"/>
      <w:pgSz w:w="11906" w:h="16838"/>
      <w:pgMar w:left="709" w:right="566" w:header="0" w:top="284"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Tahoma">
    <w:charset w:val="00"/>
    <w:family w:val="roman"/>
    <w:pitch w:val="variable"/>
  </w:font>
  <w:font w:name="Liberation Sans">
    <w:altName w:val="Arial"/>
    <w:charset w:val="00"/>
    <w:family w:val="swiss"/>
    <w:pitch w:val="variable"/>
  </w:font>
  <w:font w:name="Arial Unicode MS">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rFonts w:eastAsia="Calibri"/>
        <w:sz w:val="18"/>
        <w:szCs w:val="18"/>
      </w:rPr>
    </w:pPr>
    <w:r>
      <w:rPr>
        <w:rFonts w:eastAsia="Calibri"/>
        <w:sz w:val="18"/>
        <w:szCs w:val="18"/>
      </w:rPr>
    </w:r>
  </w:p>
  <w:p>
    <w:pPr>
      <w:pStyle w:val="Normal"/>
      <w:jc w:val="both"/>
      <w:rPr>
        <w:rFonts w:eastAsia="Calibri"/>
        <w:sz w:val="18"/>
        <w:szCs w:val="18"/>
      </w:rPr>
    </w:pPr>
    <w:r>
      <w:rPr>
        <w:rFonts w:eastAsia="Calibri"/>
        <w:sz w:val="18"/>
        <w:szCs w:val="18"/>
      </w:rPr>
    </w:r>
  </w:p>
  <w:p>
    <w:pPr>
      <w:pStyle w:val="Pieddepage1"/>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1"/>
        <w:rPr/>
      </w:pPr>
      <w:r>
        <w:rPr>
          <w:rStyle w:val="Caractresdenotedebasdepage"/>
        </w:rPr>
        <w:footnoteRef/>
      </w: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Nouvelle collectivité européenne d’Alsace.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5"/>
      <w:numFmt w:val="lowerRoman"/>
      <w:lvlText w:val="%1."/>
      <w:lvlJc w:val="right"/>
      <w:pPr>
        <w:ind w:left="2308" w:hanging="360"/>
      </w:pPr>
      <w:rPr>
        <w:i w:val="false"/>
        <w:b/>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71e4"/>
    <w:pPr>
      <w:widowControl/>
      <w:bidi w:val="0"/>
      <w:spacing w:lineRule="auto" w:line="240" w:before="0" w:after="0"/>
      <w:jc w:val="left"/>
    </w:pPr>
    <w:rPr>
      <w:rFonts w:ascii="Times New Roman" w:hAnsi="Times New Roman" w:eastAsia="Times New Roman" w:cs="Times New Roman"/>
      <w:color w:val="auto"/>
      <w:kern w:val="0"/>
      <w:sz w:val="24"/>
      <w:szCs w:val="24"/>
      <w:lang w:eastAsia="zh-CN" w:val="fr-FR" w:bidi="ar-SA"/>
    </w:rPr>
  </w:style>
  <w:style w:type="paragraph" w:styleId="Titre1">
    <w:name w:val="Heading 1"/>
    <w:basedOn w:val="Normal"/>
    <w:next w:val="Normal"/>
    <w:link w:val="Titre1Car"/>
    <w:qFormat/>
    <w:rsid w:val="00bc6962"/>
    <w:pPr>
      <w:keepNext w:val="true"/>
      <w:keepLines/>
      <w:widowControl/>
      <w:numPr>
        <w:ilvl w:val="0"/>
        <w:numId w:val="1"/>
      </w:numPr>
      <w:bidi w:val="0"/>
      <w:spacing w:lineRule="auto" w:line="240" w:before="240" w:after="240"/>
      <w:jc w:val="both"/>
    </w:pPr>
    <w:rPr>
      <w:rFonts w:ascii="Marianne" w:hAnsi="Marianne" w:eastAsia="" w:cs="" w:cstheme="majorBidi" w:eastAsiaTheme="majorEastAsia"/>
      <w:b/>
      <w:bCs/>
      <w:smallCaps/>
      <w:sz w:val="23"/>
      <w:szCs w:val="28"/>
      <w:u w:val="single"/>
      <w:lang w:eastAsia="zh-CN"/>
    </w:rPr>
  </w:style>
  <w:style w:type="paragraph" w:styleId="Titre2">
    <w:name w:val="Heading 2"/>
    <w:basedOn w:val="Normal"/>
    <w:next w:val="Normal"/>
    <w:link w:val="Titre2Car"/>
    <w:unhideWhenUsed/>
    <w:qFormat/>
    <w:rsid w:val="00bc6962"/>
    <w:pPr>
      <w:widowControl/>
      <w:bidi w:val="0"/>
      <w:spacing w:lineRule="auto" w:line="240" w:before="0" w:after="240"/>
      <w:jc w:val="left"/>
      <w:outlineLvl w:val="1"/>
    </w:pPr>
    <w:rPr>
      <w:rFonts w:ascii="Marianne" w:hAnsi="Marianne" w:eastAsia="" w:cs="" w:cstheme="majorBidi" w:eastAsiaTheme="majorEastAsia"/>
      <w:b/>
      <w:szCs w:val="26"/>
      <w:lang w:eastAsia="zh-CN"/>
    </w:rPr>
  </w:style>
  <w:style w:type="paragraph" w:styleId="Titre3">
    <w:name w:val="Heading 3"/>
    <w:basedOn w:val="Normal"/>
    <w:next w:val="Normal"/>
    <w:link w:val="Titre3Car"/>
    <w:unhideWhenUsed/>
    <w:qFormat/>
    <w:rsid w:val="00bc6962"/>
    <w:pPr>
      <w:keepNext w:val="true"/>
      <w:keepLines/>
      <w:widowControl/>
      <w:numPr>
        <w:ilvl w:val="0"/>
        <w:numId w:val="1"/>
      </w:numPr>
      <w:bidi w:val="0"/>
      <w:spacing w:lineRule="auto" w:line="240" w:before="240" w:after="240"/>
      <w:jc w:val="left"/>
    </w:pPr>
    <w:rPr>
      <w:rFonts w:ascii="Marianne" w:hAnsi="Marianne" w:eastAsia="" w:cs="" w:cstheme="majorBidi" w:eastAsiaTheme="majorEastAsia"/>
      <w:bCs/>
      <w:i/>
      <w:szCs w:val="21"/>
      <w:u w:val="single"/>
      <w:lang w:eastAsia="zh-CN"/>
    </w:rPr>
  </w:style>
  <w:style w:type="paragraph" w:styleId="Titre4">
    <w:name w:val="Heading 4"/>
    <w:basedOn w:val="Normal"/>
    <w:next w:val="Normal"/>
    <w:link w:val="Titre4Car"/>
    <w:unhideWhenUsed/>
    <w:qFormat/>
    <w:rsid w:val="00bc6962"/>
    <w:pPr>
      <w:keepNext w:val="true"/>
      <w:keepLines/>
      <w:numPr>
        <w:ilvl w:val="0"/>
        <w:numId w:val="1"/>
      </w:numPr>
      <w:suppressAutoHyphens w:val="true"/>
      <w:spacing w:before="240" w:after="240"/>
      <w:jc w:val="both"/>
    </w:pPr>
    <w:rPr>
      <w:rFonts w:ascii="Marianne" w:hAnsi="Marianne" w:eastAsia="" w:cs="" w:cstheme="majorBidi" w:eastAsiaTheme="majorEastAsia"/>
      <w:bCs/>
      <w:iCs/>
      <w:sz w:val="21"/>
      <w:szCs w:val="21"/>
      <w:u w:val="single"/>
    </w:rPr>
  </w:style>
  <w:style w:type="paragraph" w:styleId="Titre5">
    <w:name w:val="Heading 5"/>
    <w:basedOn w:val="Normal"/>
    <w:next w:val="Normal"/>
    <w:link w:val="Titre5Car"/>
    <w:unhideWhenUsed/>
    <w:qFormat/>
    <w:rsid w:val="00bc6962"/>
    <w:pPr>
      <w:keepNext w:val="true"/>
      <w:keepLines/>
      <w:numPr>
        <w:ilvl w:val="0"/>
        <w:numId w:val="1"/>
      </w:numPr>
      <w:suppressAutoHyphens w:val="true"/>
      <w:spacing w:before="240" w:after="240"/>
      <w:jc w:val="both"/>
      <w:outlineLvl w:val="0"/>
    </w:pPr>
    <w:rPr>
      <w:rFonts w:ascii="Marianne" w:hAnsi="Marianne" w:eastAsia="" w:cs="" w:cstheme="majorBidi" w:eastAsiaTheme="majorEastAsia"/>
      <w:i/>
      <w:sz w:val="21"/>
      <w:szCs w:val="21"/>
    </w:rPr>
  </w:style>
  <w:style w:type="paragraph" w:styleId="Titre6">
    <w:name w:val="Heading 6"/>
    <w:basedOn w:val="Normal"/>
    <w:next w:val="Normal"/>
    <w:link w:val="Titre6Car"/>
    <w:qFormat/>
    <w:rsid w:val="00bc6962"/>
    <w:pPr>
      <w:spacing w:before="240" w:after="60"/>
      <w:outlineLvl w:val="5"/>
    </w:pPr>
    <w:rPr>
      <w:b/>
      <w:bCs/>
      <w:sz w:val="22"/>
      <w:szCs w:val="22"/>
      <w:lang w:eastAsia="fr-FR"/>
    </w:rPr>
  </w:style>
  <w:style w:type="paragraph" w:styleId="Titre7">
    <w:name w:val="Heading 7"/>
    <w:basedOn w:val="Normal"/>
    <w:next w:val="Normal"/>
    <w:link w:val="Titre7Car"/>
    <w:qFormat/>
    <w:rsid w:val="00bc6962"/>
    <w:pPr>
      <w:spacing w:before="240" w:after="60"/>
      <w:outlineLvl w:val="6"/>
    </w:pPr>
    <w:rPr>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bc6962"/>
    <w:rPr>
      <w:rFonts w:ascii="Marianne" w:hAnsi="Marianne" w:eastAsia="" w:cs="" w:cstheme="majorBidi" w:eastAsiaTheme="majorEastAsia"/>
      <w:b/>
      <w:bCs/>
      <w:smallCaps/>
      <w:sz w:val="23"/>
      <w:szCs w:val="28"/>
      <w:u w:val="single"/>
      <w:lang w:eastAsia="zh-CN"/>
    </w:rPr>
  </w:style>
  <w:style w:type="character" w:styleId="Titre2Car" w:customStyle="1">
    <w:name w:val="Titre 2 Car"/>
    <w:basedOn w:val="DefaultParagraphFont"/>
    <w:link w:val="Titre2"/>
    <w:qFormat/>
    <w:rsid w:val="00bc6962"/>
    <w:rPr>
      <w:rFonts w:ascii="Marianne" w:hAnsi="Marianne" w:eastAsia="" w:cs="" w:cstheme="majorBidi" w:eastAsiaTheme="majorEastAsia"/>
      <w:b/>
      <w:szCs w:val="26"/>
      <w:lang w:eastAsia="zh-CN"/>
    </w:rPr>
  </w:style>
  <w:style w:type="character" w:styleId="Titre3Car" w:customStyle="1">
    <w:name w:val="Titre 3 Car"/>
    <w:basedOn w:val="DefaultParagraphFont"/>
    <w:link w:val="Titre3"/>
    <w:qFormat/>
    <w:rsid w:val="00bc6962"/>
    <w:rPr>
      <w:rFonts w:ascii="Marianne" w:hAnsi="Marianne" w:eastAsia="" w:cs="" w:cstheme="majorBidi" w:eastAsiaTheme="majorEastAsia"/>
      <w:bCs/>
      <w:i/>
      <w:szCs w:val="21"/>
      <w:u w:val="single"/>
      <w:lang w:eastAsia="zh-CN"/>
    </w:rPr>
  </w:style>
  <w:style w:type="character" w:styleId="Titre4Car" w:customStyle="1">
    <w:name w:val="Titre 4 Car"/>
    <w:basedOn w:val="DefaultParagraphFont"/>
    <w:link w:val="Titre4"/>
    <w:qFormat/>
    <w:rsid w:val="00bc6962"/>
    <w:rPr>
      <w:rFonts w:ascii="Marianne" w:hAnsi="Marianne" w:eastAsia="" w:cs="" w:cstheme="majorBidi" w:eastAsiaTheme="majorEastAsia"/>
      <w:bCs/>
      <w:iCs/>
      <w:sz w:val="21"/>
      <w:szCs w:val="21"/>
      <w:u w:val="single"/>
      <w:lang w:eastAsia="zh-CN"/>
    </w:rPr>
  </w:style>
  <w:style w:type="character" w:styleId="Titre5Car" w:customStyle="1">
    <w:name w:val="Titre 5 Car"/>
    <w:basedOn w:val="DefaultParagraphFont"/>
    <w:link w:val="Titre5"/>
    <w:qFormat/>
    <w:rsid w:val="00bc6962"/>
    <w:rPr>
      <w:rFonts w:ascii="Marianne" w:hAnsi="Marianne" w:eastAsia="" w:cs="" w:cstheme="majorBidi" w:eastAsiaTheme="majorEastAsia"/>
      <w:i/>
      <w:sz w:val="21"/>
      <w:szCs w:val="21"/>
      <w:lang w:eastAsia="zh-CN"/>
    </w:rPr>
  </w:style>
  <w:style w:type="character" w:styleId="Titre6Car" w:customStyle="1">
    <w:name w:val="Titre 6 Car"/>
    <w:basedOn w:val="DefaultParagraphFont"/>
    <w:link w:val="Titre6"/>
    <w:qFormat/>
    <w:rsid w:val="00bc6962"/>
    <w:rPr>
      <w:rFonts w:ascii="Times New Roman" w:hAnsi="Times New Roman" w:eastAsia="Times New Roman" w:cs="Times New Roman"/>
      <w:b/>
      <w:bCs/>
      <w:lang w:eastAsia="fr-FR"/>
    </w:rPr>
  </w:style>
  <w:style w:type="character" w:styleId="Titre7Car" w:customStyle="1">
    <w:name w:val="Titre 7 Car"/>
    <w:basedOn w:val="DefaultParagraphFont"/>
    <w:link w:val="Titre7"/>
    <w:qFormat/>
    <w:rsid w:val="00bc6962"/>
    <w:rPr>
      <w:rFonts w:ascii="Times New Roman" w:hAnsi="Times New Roman" w:eastAsia="Times New Roman" w:cs="Times New Roman"/>
      <w:sz w:val="24"/>
      <w:szCs w:val="24"/>
      <w:lang w:eastAsia="fr-FR"/>
    </w:rPr>
  </w:style>
  <w:style w:type="character" w:styleId="TitreCar" w:customStyle="1">
    <w:name w:val="Titre Car"/>
    <w:basedOn w:val="DefaultParagraphFont"/>
    <w:link w:val="Titre"/>
    <w:qFormat/>
    <w:rsid w:val="00bc6962"/>
    <w:rPr>
      <w:rFonts w:ascii="Marianne" w:hAnsi="Marianne" w:eastAsia="" w:cs="" w:cstheme="majorBidi" w:eastAsiaTheme="majorEastAsia"/>
      <w:b/>
      <w:caps/>
      <w:spacing w:val="5"/>
      <w:kern w:val="2"/>
      <w:sz w:val="36"/>
      <w:szCs w:val="52"/>
      <w:lang w:eastAsia="zh-CN"/>
    </w:rPr>
  </w:style>
  <w:style w:type="character" w:styleId="SoustitreCar" w:customStyle="1">
    <w:name w:val="Sous-titre Car"/>
    <w:basedOn w:val="DefaultParagraphFont"/>
    <w:link w:val="Sous-titre"/>
    <w:qFormat/>
    <w:rsid w:val="00bc6962"/>
    <w:rPr>
      <w:rFonts w:ascii="Marianne" w:hAnsi="Marianne" w:eastAsia="" w:cs="" w:cstheme="majorBidi" w:eastAsiaTheme="majorEastAsia"/>
      <w:b/>
      <w:iCs/>
      <w:caps/>
      <w:spacing w:val="15"/>
      <w:sz w:val="34"/>
      <w:szCs w:val="24"/>
      <w:lang w:eastAsia="zh-CN"/>
    </w:rPr>
  </w:style>
  <w:style w:type="character" w:styleId="Strong">
    <w:name w:val="Strong"/>
    <w:basedOn w:val="DefaultParagraphFont"/>
    <w:uiPriority w:val="22"/>
    <w:qFormat/>
    <w:rsid w:val="00bc6962"/>
    <w:rPr>
      <w:b/>
      <w:bCs/>
    </w:rPr>
  </w:style>
  <w:style w:type="character" w:styleId="Accentuation">
    <w:name w:val="Accentuation"/>
    <w:basedOn w:val="DefaultParagraphFont"/>
    <w:qFormat/>
    <w:rsid w:val="00bc6962"/>
    <w:rPr>
      <w:i/>
      <w:iCs/>
    </w:rPr>
  </w:style>
  <w:style w:type="character" w:styleId="Liste1Car" w:customStyle="1">
    <w:name w:val="Liste-1 Car"/>
    <w:basedOn w:val="DefaultParagraphFont"/>
    <w:link w:val="Liste-1"/>
    <w:qFormat/>
    <w:rsid w:val="00bc6962"/>
    <w:rPr>
      <w:rFonts w:ascii="Marianne" w:hAnsi="Marianne" w:eastAsia="Times New Roman" w:cs="Times New Roman"/>
      <w:sz w:val="21"/>
      <w:szCs w:val="21"/>
      <w:lang w:eastAsia="zh-CN"/>
    </w:rPr>
  </w:style>
  <w:style w:type="character" w:styleId="Liste2Car" w:customStyle="1">
    <w:name w:val="Liste-2 Car"/>
    <w:basedOn w:val="DefaultParagraphFont"/>
    <w:link w:val="Liste-2"/>
    <w:qFormat/>
    <w:rsid w:val="00bc6962"/>
    <w:rPr>
      <w:rFonts w:ascii="Marianne" w:hAnsi="Marianne" w:eastAsia="Times New Roman" w:cs="Times New Roman"/>
      <w:sz w:val="21"/>
      <w:szCs w:val="21"/>
      <w:lang w:eastAsia="zh-CN"/>
    </w:rPr>
  </w:style>
  <w:style w:type="character" w:styleId="AnnexeCar" w:customStyle="1">
    <w:name w:val="Annexe Car"/>
    <w:basedOn w:val="DefaultParagraphFont"/>
    <w:link w:val="Annexe"/>
    <w:qFormat/>
    <w:rsid w:val="00bc6962"/>
    <w:rPr>
      <w:rFonts w:ascii="Marianne" w:hAnsi="Marianne" w:eastAsia="Times New Roman" w:cs="Times New Roman"/>
      <w:b/>
      <w:caps/>
      <w:sz w:val="21"/>
      <w:szCs w:val="21"/>
      <w:u w:val="single"/>
      <w:lang w:eastAsia="zh-CN"/>
    </w:rPr>
  </w:style>
  <w:style w:type="character" w:styleId="NotedebasdepageCar" w:customStyle="1">
    <w:name w:val="Note de bas de page Car"/>
    <w:basedOn w:val="DefaultParagraphFont"/>
    <w:link w:val="Notedebasdepage"/>
    <w:uiPriority w:val="99"/>
    <w:semiHidden/>
    <w:qFormat/>
    <w:rsid w:val="00bc6962"/>
    <w:rPr>
      <w:rFonts w:ascii="Marianne" w:hAnsi="Marianne"/>
      <w:sz w:val="20"/>
      <w:szCs w:val="20"/>
      <w:lang w:eastAsia="zh-CN"/>
    </w:rPr>
  </w:style>
  <w:style w:type="character" w:styleId="NotedebasdepageCar1" w:customStyle="1">
    <w:name w:val="Note de bas de page- Car"/>
    <w:basedOn w:val="NotedebasdepageCar"/>
    <w:link w:val="Notedebasdepage-"/>
    <w:qFormat/>
    <w:rsid w:val="00bc6962"/>
    <w:rPr>
      <w:rFonts w:ascii="Marianne" w:hAnsi="Marianne"/>
      <w:sz w:val="20"/>
      <w:szCs w:val="20"/>
      <w:lang w:eastAsia="zh-CN"/>
    </w:rPr>
  </w:style>
  <w:style w:type="character" w:styleId="Titre1Car1" w:customStyle="1">
    <w:name w:val="Titre1 Car"/>
    <w:basedOn w:val="DefaultParagraphFont"/>
    <w:link w:val="Titre10"/>
    <w:qFormat/>
    <w:rsid w:val="00bc6962"/>
    <w:rPr>
      <w:rFonts w:ascii="Times New Roman" w:hAnsi="Times New Roman" w:eastAsia="Times New Roman" w:cs="Times New Roman"/>
      <w:b/>
      <w:sz w:val="24"/>
      <w:szCs w:val="24"/>
      <w:u w:val="single"/>
      <w:lang w:eastAsia="fr-FR"/>
    </w:rPr>
  </w:style>
  <w:style w:type="character" w:styleId="Styletitre3Car" w:customStyle="1">
    <w:name w:val="Style titre 3 Car"/>
    <w:basedOn w:val="DefaultParagraphFont"/>
    <w:link w:val="Styletitre3"/>
    <w:qFormat/>
    <w:rsid w:val="00bc6962"/>
    <w:rPr>
      <w:rFonts w:ascii="Times New Roman" w:hAnsi="Times New Roman" w:eastAsia="Times New Roman" w:cs="Times New Roman"/>
      <w:i/>
      <w:sz w:val="24"/>
      <w:szCs w:val="24"/>
      <w:u w:val="single"/>
      <w:lang w:eastAsia="fr-FR"/>
    </w:rPr>
  </w:style>
  <w:style w:type="character" w:styleId="NotedebasdepageCar11" w:customStyle="1">
    <w:name w:val="Note de bas de page Car1"/>
    <w:basedOn w:val="DefaultParagraphFont"/>
    <w:uiPriority w:val="99"/>
    <w:semiHidden/>
    <w:qFormat/>
    <w:rsid w:val="008171e4"/>
    <w:rPr>
      <w:rFonts w:eastAsia="Times New Roman" w:cs="Times New Roman"/>
      <w:szCs w:val="20"/>
      <w:lang w:bidi="ar-SA"/>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8171e4"/>
    <w:rPr>
      <w:vertAlign w:val="superscript"/>
    </w:rPr>
  </w:style>
  <w:style w:type="character" w:styleId="Annotationreference">
    <w:name w:val="annotation reference"/>
    <w:basedOn w:val="DefaultParagraphFont"/>
    <w:uiPriority w:val="99"/>
    <w:semiHidden/>
    <w:unhideWhenUsed/>
    <w:qFormat/>
    <w:rsid w:val="008171e4"/>
    <w:rPr>
      <w:sz w:val="16"/>
      <w:szCs w:val="16"/>
    </w:rPr>
  </w:style>
  <w:style w:type="character" w:styleId="CommentaireCar" w:customStyle="1">
    <w:name w:val="Commentaire Car"/>
    <w:basedOn w:val="DefaultParagraphFont"/>
    <w:link w:val="Commentaire"/>
    <w:uiPriority w:val="99"/>
    <w:semiHidden/>
    <w:qFormat/>
    <w:rsid w:val="008171e4"/>
    <w:rPr>
      <w:rFonts w:ascii="Times New Roman" w:hAnsi="Times New Roman" w:eastAsia="Times New Roman" w:cs="Times New Roman"/>
      <w:sz w:val="20"/>
      <w:szCs w:val="20"/>
      <w:lang w:eastAsia="zh-CN"/>
    </w:rPr>
  </w:style>
  <w:style w:type="character" w:styleId="TextedebullesCar" w:customStyle="1">
    <w:name w:val="Texte de bulles Car"/>
    <w:basedOn w:val="DefaultParagraphFont"/>
    <w:link w:val="Textedebulles"/>
    <w:uiPriority w:val="99"/>
    <w:semiHidden/>
    <w:qFormat/>
    <w:rsid w:val="008171e4"/>
    <w:rPr>
      <w:rFonts w:ascii="Tahoma" w:hAnsi="Tahoma" w:eastAsia="Times New Roman" w:cs="Tahoma"/>
      <w:sz w:val="16"/>
      <w:szCs w:val="16"/>
      <w:lang w:eastAsia="zh-CN"/>
    </w:rPr>
  </w:style>
  <w:style w:type="character" w:styleId="ListLabel1">
    <w:name w:val="ListLabel 1"/>
    <w:qFormat/>
    <w:rPr>
      <w:b/>
      <w:i w:val="false"/>
    </w:rPr>
  </w:style>
  <w:style w:type="character" w:styleId="ListLabel2">
    <w:name w:val="ListLabel 2"/>
    <w:qFormat/>
    <w:rPr>
      <w:b/>
      <w:i w:val="false"/>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val="false"/>
      <w:bCs w:val="false"/>
      <w:i w:val="false"/>
      <w:iCs w:val="false"/>
      <w:caps w:val="false"/>
      <w:smallCaps w:val="false"/>
      <w:strike w:val="false"/>
      <w:dstrike w:val="false"/>
      <w:vanish w:val="false"/>
      <w:color w:val="000000"/>
      <w:spacing w:val="0"/>
      <w:kern w:val="0"/>
      <w:position w:val="0"/>
      <w:sz w:val="24"/>
      <w:u w:val="none"/>
      <w:vertAlign w:val="baseline"/>
      <w:em w:val="none"/>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
    <w:name w:val="caption"/>
    <w:basedOn w:val="Normal"/>
    <w:next w:val="Normal"/>
    <w:qFormat/>
    <w:rsid w:val="00bc6962"/>
    <w:pPr>
      <w:ind w:firstLine="540"/>
    </w:pPr>
    <w:rPr>
      <w:b/>
      <w:bCs/>
      <w:i/>
      <w:iCs/>
      <w:lang w:eastAsia="fr-FR"/>
    </w:rPr>
  </w:style>
  <w:style w:type="paragraph" w:styleId="Titreprincipal">
    <w:name w:val="Title"/>
    <w:basedOn w:val="Normal"/>
    <w:next w:val="Normal"/>
    <w:link w:val="TitreCar"/>
    <w:qFormat/>
    <w:rsid w:val="00bc6962"/>
    <w:pPr>
      <w:pBdr>
        <w:bottom w:val="single" w:sz="8" w:space="4" w:color="4F81BD"/>
      </w:pBdr>
      <w:suppressAutoHyphens w:val="true"/>
      <w:spacing w:before="0" w:after="960"/>
      <w:jc w:val="center"/>
    </w:pPr>
    <w:rPr>
      <w:rFonts w:ascii="Marianne" w:hAnsi="Marianne" w:eastAsia="" w:cs="" w:cstheme="majorBidi" w:eastAsiaTheme="majorEastAsia"/>
      <w:b/>
      <w:caps/>
      <w:spacing w:val="5"/>
      <w:kern w:val="2"/>
      <w:sz w:val="36"/>
      <w:szCs w:val="52"/>
    </w:rPr>
  </w:style>
  <w:style w:type="paragraph" w:styleId="Soustitre">
    <w:name w:val="Subtitle"/>
    <w:basedOn w:val="Normal"/>
    <w:next w:val="Normal"/>
    <w:link w:val="Sous-titreCar"/>
    <w:qFormat/>
    <w:rsid w:val="00bc6962"/>
    <w:pPr>
      <w:suppressAutoHyphens w:val="true"/>
      <w:spacing w:before="120" w:after="1560"/>
      <w:jc w:val="center"/>
    </w:pPr>
    <w:rPr>
      <w:rFonts w:ascii="Marianne" w:hAnsi="Marianne" w:eastAsia="" w:cs="" w:cstheme="majorBidi" w:eastAsiaTheme="majorEastAsia"/>
      <w:b/>
      <w:iCs/>
      <w:caps/>
      <w:spacing w:val="15"/>
      <w:sz w:val="34"/>
    </w:rPr>
  </w:style>
  <w:style w:type="paragraph" w:styleId="ListParagraph">
    <w:name w:val="List Paragraph"/>
    <w:basedOn w:val="Normal"/>
    <w:uiPriority w:val="34"/>
    <w:qFormat/>
    <w:rsid w:val="00bc6962"/>
    <w:pPr>
      <w:suppressAutoHyphens w:val="true"/>
      <w:spacing w:before="120" w:after="0"/>
      <w:contextualSpacing/>
      <w:jc w:val="both"/>
    </w:pPr>
    <w:rPr>
      <w:rFonts w:ascii="Marianne" w:hAnsi="Marianne"/>
      <w:sz w:val="21"/>
      <w:szCs w:val="21"/>
    </w:rPr>
  </w:style>
  <w:style w:type="paragraph" w:styleId="Liste1" w:customStyle="1">
    <w:name w:val="Liste-1"/>
    <w:basedOn w:val="Normal"/>
    <w:link w:val="Liste-1Car"/>
    <w:qFormat/>
    <w:rsid w:val="00bc6962"/>
    <w:pPr>
      <w:suppressAutoHyphens w:val="true"/>
      <w:spacing w:before="60" w:after="0"/>
      <w:jc w:val="both"/>
    </w:pPr>
    <w:rPr>
      <w:rFonts w:ascii="Marianne" w:hAnsi="Marianne"/>
      <w:sz w:val="21"/>
      <w:szCs w:val="21"/>
    </w:rPr>
  </w:style>
  <w:style w:type="paragraph" w:styleId="Liste2" w:customStyle="1">
    <w:name w:val="Liste-2"/>
    <w:basedOn w:val="Normal"/>
    <w:link w:val="Liste-2Car"/>
    <w:qFormat/>
    <w:rsid w:val="00bc6962"/>
    <w:pPr>
      <w:suppressAutoHyphens w:val="true"/>
      <w:spacing w:before="0" w:after="40"/>
      <w:jc w:val="both"/>
    </w:pPr>
    <w:rPr>
      <w:rFonts w:ascii="Marianne" w:hAnsi="Marianne"/>
      <w:sz w:val="21"/>
      <w:szCs w:val="21"/>
    </w:rPr>
  </w:style>
  <w:style w:type="paragraph" w:styleId="Annexe" w:customStyle="1">
    <w:name w:val="Annexe"/>
    <w:basedOn w:val="Normal"/>
    <w:link w:val="AnnexeCar"/>
    <w:qFormat/>
    <w:rsid w:val="00bc6962"/>
    <w:pPr>
      <w:suppressAutoHyphens w:val="true"/>
      <w:spacing w:before="0" w:after="240"/>
      <w:jc w:val="center"/>
      <w:outlineLvl w:val="5"/>
    </w:pPr>
    <w:rPr>
      <w:rFonts w:ascii="Marianne" w:hAnsi="Marianne"/>
      <w:b/>
      <w:caps/>
      <w:sz w:val="21"/>
      <w:szCs w:val="21"/>
      <w:u w:val="single"/>
    </w:rPr>
  </w:style>
  <w:style w:type="paragraph" w:styleId="Notedebasdepage" w:customStyle="1">
    <w:name w:val="Note de bas de page-"/>
    <w:basedOn w:val="Notedebasdepage1"/>
    <w:link w:val="Notedebasdepage-Car"/>
    <w:qFormat/>
    <w:rsid w:val="00bc6962"/>
    <w:pPr/>
    <w:rPr/>
  </w:style>
  <w:style w:type="paragraph" w:styleId="Notedebasdepage1">
    <w:name w:val="Footnote Text"/>
    <w:basedOn w:val="Normal"/>
    <w:link w:val="NotedebasdepageCar"/>
    <w:uiPriority w:val="99"/>
    <w:semiHidden/>
    <w:unhideWhenUsed/>
    <w:rsid w:val="00bc6962"/>
    <w:pPr>
      <w:suppressAutoHyphens w:val="true"/>
      <w:jc w:val="both"/>
    </w:pPr>
    <w:rPr>
      <w:rFonts w:ascii="Marianne" w:hAnsi="Marianne" w:eastAsia="Calibri" w:cs="" w:cstheme="minorBidi" w:eastAsiaTheme="minorHAnsi"/>
      <w:sz w:val="20"/>
      <w:szCs w:val="20"/>
    </w:rPr>
  </w:style>
  <w:style w:type="paragraph" w:styleId="Titre11" w:customStyle="1">
    <w:name w:val="Titre1"/>
    <w:basedOn w:val="NormalWeb"/>
    <w:link w:val="Titre1Car0"/>
    <w:qFormat/>
    <w:rsid w:val="00bc6962"/>
    <w:pPr>
      <w:tabs>
        <w:tab w:val="clear" w:pos="708"/>
        <w:tab w:val="left" w:pos="540" w:leader="none"/>
      </w:tabs>
      <w:suppressAutoHyphens w:val="false"/>
      <w:spacing w:before="0" w:after="0"/>
      <w:outlineLvl w:val="0"/>
    </w:pPr>
    <w:rPr>
      <w:rFonts w:eastAsia="Times New Roman"/>
      <w:b/>
      <w:u w:val="single"/>
      <w:lang w:eastAsia="fr-FR"/>
    </w:rPr>
  </w:style>
  <w:style w:type="paragraph" w:styleId="NormalWeb">
    <w:name w:val="Normal (Web)"/>
    <w:basedOn w:val="Normal"/>
    <w:uiPriority w:val="99"/>
    <w:unhideWhenUsed/>
    <w:qFormat/>
    <w:rsid w:val="00bc6962"/>
    <w:pPr>
      <w:suppressAutoHyphens w:val="true"/>
      <w:spacing w:before="120" w:after="0"/>
      <w:jc w:val="both"/>
    </w:pPr>
    <w:rPr>
      <w:rFonts w:eastAsia="Calibri" w:eastAsiaTheme="minorHAnsi"/>
    </w:rPr>
  </w:style>
  <w:style w:type="paragraph" w:styleId="Styletitre3" w:customStyle="1">
    <w:name w:val="Style titre 3"/>
    <w:basedOn w:val="Normal"/>
    <w:link w:val="Styletitre3Car"/>
    <w:qFormat/>
    <w:rsid w:val="00bc6962"/>
    <w:pPr>
      <w:spacing w:before="120" w:after="240"/>
      <w:jc w:val="both"/>
      <w:outlineLvl w:val="2"/>
    </w:pPr>
    <w:rPr>
      <w:i/>
      <w:u w:val="single"/>
      <w:lang w:eastAsia="fr-FR"/>
    </w:rPr>
  </w:style>
  <w:style w:type="paragraph" w:styleId="Pieddepage1" w:customStyle="1">
    <w:name w:val="Pied de page1"/>
    <w:basedOn w:val="Normal"/>
    <w:qFormat/>
    <w:rsid w:val="008171e4"/>
    <w:pPr>
      <w:tabs>
        <w:tab w:val="clear" w:pos="708"/>
        <w:tab w:val="center" w:pos="4536" w:leader="none"/>
        <w:tab w:val="right" w:pos="9072" w:leader="none"/>
      </w:tabs>
    </w:pPr>
    <w:rPr/>
  </w:style>
  <w:style w:type="paragraph" w:styleId="Annotationtext">
    <w:name w:val="annotation text"/>
    <w:basedOn w:val="Normal"/>
    <w:link w:val="CommentaireCar"/>
    <w:uiPriority w:val="99"/>
    <w:semiHidden/>
    <w:unhideWhenUsed/>
    <w:qFormat/>
    <w:rsid w:val="008171e4"/>
    <w:pPr/>
    <w:rPr>
      <w:sz w:val="20"/>
      <w:szCs w:val="20"/>
    </w:rPr>
  </w:style>
  <w:style w:type="paragraph" w:styleId="BalloonText">
    <w:name w:val="Balloon Text"/>
    <w:basedOn w:val="Normal"/>
    <w:link w:val="TextedebullesCar"/>
    <w:uiPriority w:val="99"/>
    <w:semiHidden/>
    <w:unhideWhenUsed/>
    <w:qFormat/>
    <w:rsid w:val="008171e4"/>
    <w:pPr/>
    <w:rPr>
      <w:rFonts w:ascii="Tahoma" w:hAnsi="Tahoma" w:cs="Tahoma"/>
      <w:sz w:val="16"/>
      <w:szCs w:val="16"/>
    </w:rPr>
  </w:style>
  <w:style w:type="paragraph" w:styleId="Revision">
    <w:name w:val="Revision"/>
    <w:uiPriority w:val="99"/>
    <w:semiHidden/>
    <w:qFormat/>
    <w:rsid w:val="00542008"/>
    <w:pPr>
      <w:widowControl/>
      <w:bidi w:val="0"/>
      <w:spacing w:lineRule="auto" w:line="240" w:before="0" w:after="0"/>
      <w:jc w:val="left"/>
    </w:pPr>
    <w:rPr>
      <w:rFonts w:ascii="Times New Roman" w:hAnsi="Times New Roman" w:eastAsia="Times New Roman" w:cs="Times New Roman"/>
      <w:color w:val="auto"/>
      <w:kern w:val="0"/>
      <w:sz w:val="24"/>
      <w:szCs w:val="24"/>
      <w:lang w:eastAsia="zh-CN" w:val="fr-FR" w:bidi="ar-SA"/>
    </w:rPr>
  </w:style>
  <w:style w:type="paragraph" w:styleId="Contenudecadre">
    <w:name w:val="Contenu de cadre"/>
    <w:basedOn w:val="Normal"/>
    <w:qFormat/>
    <w:pPr/>
    <w:rPr/>
  </w:style>
  <w:style w:type="paragraph" w:styleId="Pieddepage">
    <w:name w:val="Foot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8171e4"/>
    <w:pPr>
      <w:spacing w:after="0" w:line="240" w:lineRule="auto"/>
    </w:pPr>
    <w:rPr>
      <w:lang w:eastAsia="zh-CN" w:bidi="hi-IN"/>
      <w:sz w:val="20"/>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E99C5-F672-44A6-B45B-B1559EFD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LibreOffice/6.1.5.1.M6$Windows_X86_64 LibreOffice_project/a81782b86f73d4cef391b7f9ec5741a907b48354</Application>
  <Pages>7</Pages>
  <Words>695</Words>
  <Characters>3513</Characters>
  <CharactersWithSpaces>3857</CharactersWithSpaces>
  <Paragraphs>359</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2021-03-29T09:53:34Z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